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пр-кт.</w:t>
      </w:r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Строителей,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7C5DFA">
        <w:rPr>
          <w:rFonts w:eastAsia="Arial"/>
          <w:b/>
          <w:kern w:val="3"/>
          <w:sz w:val="24"/>
          <w:szCs w:val="24"/>
          <w:lang w:eastAsia="zh-CN"/>
        </w:rPr>
        <w:t>22А</w:t>
      </w:r>
      <w:r w:rsidR="004E131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25693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C5DFA">
        <w:rPr>
          <w:color w:val="000000"/>
          <w:kern w:val="3"/>
          <w:sz w:val="24"/>
          <w:szCs w:val="24"/>
          <w:lang w:eastAsia="zh-CN" w:bidi="hi-IN"/>
        </w:rPr>
        <w:t>внутридомовой инженерной системы электроснабжения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C5DFA" w:rsidRPr="007C5DFA">
        <w:rPr>
          <w:b/>
          <w:bCs/>
          <w:color w:val="000000"/>
          <w:kern w:val="3"/>
          <w:sz w:val="24"/>
          <w:szCs w:val="24"/>
          <w:lang w:eastAsia="zh-CN" w:bidi="hi-IN"/>
        </w:rPr>
        <w:t>1 750 000,00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C5DFA" w:rsidRPr="007C5DFA">
        <w:rPr>
          <w:b/>
          <w:bCs/>
          <w:color w:val="000000"/>
          <w:kern w:val="3"/>
          <w:sz w:val="24"/>
          <w:szCs w:val="24"/>
          <w:lang w:eastAsia="zh-CN" w:bidi="hi-IN"/>
        </w:rPr>
        <w:t>195 000,00</w:t>
      </w:r>
      <w:r w:rsidR="007C5DF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C5DFA" w:rsidRPr="007C5DFA">
        <w:rPr>
          <w:b/>
          <w:bCs/>
          <w:color w:val="000000"/>
          <w:kern w:val="3"/>
          <w:sz w:val="24"/>
          <w:szCs w:val="24"/>
          <w:lang w:eastAsia="zh-CN" w:bidi="hi-IN"/>
        </w:rPr>
        <w:t>26 250,00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5693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B1F94-3399-4F85-8CCA-80C1D9A4A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10</cp:revision>
  <cp:lastPrinted>2023-02-01T06:27:00Z</cp:lastPrinted>
  <dcterms:created xsi:type="dcterms:W3CDTF">2024-06-19T09:12:00Z</dcterms:created>
  <dcterms:modified xsi:type="dcterms:W3CDTF">2024-07-01T10:08:00Z</dcterms:modified>
</cp:coreProperties>
</file>